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F83D4" w14:textId="02E6AD70" w:rsidR="00F00BF9" w:rsidRDefault="00F00BF9" w:rsidP="009A304C">
      <w:pPr>
        <w:pStyle w:val="NoSpacing"/>
        <w:spacing w:line="276" w:lineRule="auto"/>
        <w:jc w:val="center"/>
        <w:rPr>
          <w:rFonts w:ascii="Arial" w:hAnsi="Arial" w:cs="Arial"/>
          <w:b/>
          <w:bCs/>
          <w:sz w:val="24"/>
          <w:szCs w:val="24"/>
          <w:lang w:val="en-PH"/>
        </w:rPr>
      </w:pPr>
      <w:r>
        <w:rPr>
          <w:rFonts w:ascii="Arial" w:hAnsi="Arial" w:cs="Arial"/>
          <w:b/>
          <w:bCs/>
          <w:sz w:val="24"/>
          <w:szCs w:val="24"/>
          <w:lang w:val="en-PH"/>
        </w:rPr>
        <w:t xml:space="preserve">POCB </w:t>
      </w:r>
      <w:r w:rsidR="0082012E">
        <w:rPr>
          <w:rFonts w:ascii="Arial" w:hAnsi="Arial" w:cs="Arial"/>
          <w:b/>
          <w:bCs/>
          <w:sz w:val="24"/>
          <w:szCs w:val="24"/>
          <w:lang w:val="en-PH"/>
        </w:rPr>
        <w:t>conducts</w:t>
      </w:r>
      <w:r>
        <w:rPr>
          <w:rFonts w:ascii="Arial" w:hAnsi="Arial" w:cs="Arial"/>
          <w:b/>
          <w:bCs/>
          <w:sz w:val="24"/>
          <w:szCs w:val="24"/>
          <w:lang w:val="en-PH"/>
        </w:rPr>
        <w:t xml:space="preserve"> Information Session</w:t>
      </w:r>
      <w:r w:rsidR="00E56E39">
        <w:rPr>
          <w:rFonts w:ascii="Arial" w:hAnsi="Arial" w:cs="Arial"/>
          <w:b/>
          <w:bCs/>
          <w:sz w:val="24"/>
          <w:szCs w:val="24"/>
          <w:lang w:val="en-PH"/>
        </w:rPr>
        <w:t>s</w:t>
      </w:r>
      <w:r w:rsidR="003B729F">
        <w:rPr>
          <w:rFonts w:ascii="Arial" w:hAnsi="Arial" w:cs="Arial"/>
          <w:b/>
          <w:bCs/>
          <w:sz w:val="24"/>
          <w:szCs w:val="24"/>
          <w:lang w:val="en-PH"/>
        </w:rPr>
        <w:t xml:space="preserve"> on RCEP</w:t>
      </w:r>
      <w:r w:rsidR="005869BC">
        <w:rPr>
          <w:rFonts w:ascii="Arial" w:hAnsi="Arial" w:cs="Arial"/>
          <w:b/>
          <w:bCs/>
          <w:sz w:val="24"/>
          <w:szCs w:val="24"/>
          <w:lang w:val="en-PH"/>
        </w:rPr>
        <w:t>,</w:t>
      </w:r>
      <w:r w:rsidR="003B729F">
        <w:rPr>
          <w:rFonts w:ascii="Arial" w:hAnsi="Arial" w:cs="Arial"/>
          <w:b/>
          <w:bCs/>
          <w:sz w:val="24"/>
          <w:szCs w:val="24"/>
          <w:lang w:val="en-PH"/>
        </w:rPr>
        <w:t xml:space="preserve"> AAR</w:t>
      </w:r>
      <w:r w:rsidR="005869BC">
        <w:rPr>
          <w:rFonts w:ascii="Arial" w:hAnsi="Arial" w:cs="Arial"/>
          <w:b/>
          <w:bCs/>
          <w:sz w:val="24"/>
          <w:szCs w:val="24"/>
          <w:lang w:val="en-PH"/>
        </w:rPr>
        <w:t>, ACPE</w:t>
      </w:r>
      <w:r>
        <w:rPr>
          <w:rFonts w:ascii="Arial" w:hAnsi="Arial" w:cs="Arial"/>
          <w:b/>
          <w:bCs/>
          <w:sz w:val="24"/>
          <w:szCs w:val="24"/>
          <w:lang w:val="en-PH"/>
        </w:rPr>
        <w:t xml:space="preserve"> at the sidelines of PhilConstruct </w:t>
      </w:r>
      <w:r w:rsidR="002A411B">
        <w:rPr>
          <w:rFonts w:ascii="Arial" w:hAnsi="Arial" w:cs="Arial"/>
          <w:b/>
          <w:bCs/>
          <w:sz w:val="24"/>
          <w:szCs w:val="24"/>
          <w:lang w:val="en-PH"/>
        </w:rPr>
        <w:t>2022</w:t>
      </w:r>
    </w:p>
    <w:p w14:paraId="607A5271" w14:textId="4FB9ADDD" w:rsidR="002A411B" w:rsidRDefault="002A411B" w:rsidP="00377D64">
      <w:pPr>
        <w:pStyle w:val="NoSpacing"/>
        <w:spacing w:line="276" w:lineRule="auto"/>
        <w:jc w:val="center"/>
        <w:rPr>
          <w:rFonts w:ascii="Arial" w:hAnsi="Arial" w:cs="Arial"/>
          <w:b/>
          <w:bCs/>
          <w:sz w:val="24"/>
          <w:szCs w:val="24"/>
          <w:lang w:val="en-PH"/>
        </w:rPr>
      </w:pPr>
    </w:p>
    <w:p w14:paraId="1A4AAEC8" w14:textId="010C9B69" w:rsidR="009C6FFB" w:rsidRDefault="001B7C84" w:rsidP="00F00BF9">
      <w:pPr>
        <w:pStyle w:val="NoSpacing"/>
        <w:spacing w:line="276" w:lineRule="auto"/>
        <w:jc w:val="both"/>
        <w:rPr>
          <w:rFonts w:ascii="Arial" w:hAnsi="Arial" w:cs="Arial"/>
          <w:sz w:val="24"/>
          <w:szCs w:val="24"/>
          <w:lang w:val="en-PH"/>
        </w:rPr>
      </w:pPr>
      <w:r>
        <w:rPr>
          <w:rFonts w:ascii="Arial" w:hAnsi="Arial" w:cs="Arial"/>
          <w:b/>
          <w:bCs/>
          <w:sz w:val="24"/>
          <w:szCs w:val="24"/>
          <w:lang w:val="en-PH"/>
        </w:rPr>
        <w:t>Maka</w:t>
      </w:r>
      <w:r w:rsidR="00E56E39">
        <w:rPr>
          <w:rFonts w:ascii="Arial" w:hAnsi="Arial" w:cs="Arial"/>
          <w:b/>
          <w:bCs/>
          <w:sz w:val="24"/>
          <w:szCs w:val="24"/>
          <w:lang w:val="en-PH"/>
        </w:rPr>
        <w:t>ti City, PH</w:t>
      </w:r>
      <w:r w:rsidR="009C6FFB">
        <w:rPr>
          <w:rFonts w:ascii="Arial" w:hAnsi="Arial" w:cs="Arial"/>
          <w:b/>
          <w:bCs/>
          <w:sz w:val="24"/>
          <w:szCs w:val="24"/>
          <w:lang w:val="en-PH"/>
        </w:rPr>
        <w:t xml:space="preserve"> </w:t>
      </w:r>
      <w:r w:rsidR="003B729F">
        <w:rPr>
          <w:rFonts w:ascii="Arial" w:hAnsi="Arial" w:cs="Arial"/>
          <w:b/>
          <w:bCs/>
          <w:sz w:val="24"/>
          <w:szCs w:val="24"/>
          <w:lang w:val="en-PH"/>
        </w:rPr>
        <w:t>–</w:t>
      </w:r>
      <w:r w:rsidR="009C6FFB">
        <w:rPr>
          <w:rFonts w:ascii="Arial" w:hAnsi="Arial" w:cs="Arial"/>
          <w:b/>
          <w:bCs/>
          <w:sz w:val="24"/>
          <w:szCs w:val="24"/>
          <w:lang w:val="en-PH"/>
        </w:rPr>
        <w:t xml:space="preserve"> </w:t>
      </w:r>
      <w:r w:rsidR="003B729F">
        <w:rPr>
          <w:rFonts w:ascii="Arial" w:hAnsi="Arial" w:cs="Arial"/>
          <w:sz w:val="24"/>
          <w:szCs w:val="24"/>
          <w:lang w:val="en-PH"/>
        </w:rPr>
        <w:t>The Philippine Overseas Construction Board (POCB), an implementing board of the Construction Industry Authority of the Philippines</w:t>
      </w:r>
      <w:r w:rsidR="00137F85">
        <w:rPr>
          <w:rFonts w:ascii="Arial" w:hAnsi="Arial" w:cs="Arial"/>
          <w:sz w:val="24"/>
          <w:szCs w:val="24"/>
          <w:lang w:val="en-PH"/>
        </w:rPr>
        <w:t xml:space="preserve"> </w:t>
      </w:r>
      <w:r w:rsidR="0082012E">
        <w:rPr>
          <w:rFonts w:ascii="Arial" w:hAnsi="Arial" w:cs="Arial"/>
          <w:sz w:val="24"/>
          <w:szCs w:val="24"/>
          <w:lang w:val="en-PH"/>
        </w:rPr>
        <w:t xml:space="preserve">conducted </w:t>
      </w:r>
      <w:r w:rsidR="002A411B">
        <w:rPr>
          <w:rFonts w:ascii="Arial" w:hAnsi="Arial" w:cs="Arial"/>
          <w:sz w:val="24"/>
          <w:szCs w:val="24"/>
          <w:lang w:val="en-PH"/>
        </w:rPr>
        <w:t>series of information sessions</w:t>
      </w:r>
      <w:r w:rsidR="003D1B05">
        <w:rPr>
          <w:rFonts w:ascii="Arial" w:hAnsi="Arial" w:cs="Arial"/>
          <w:sz w:val="24"/>
          <w:szCs w:val="24"/>
          <w:lang w:val="en-PH"/>
        </w:rPr>
        <w:t xml:space="preserve"> on Regional Comprehensive Economic Partnership (RCEP)</w:t>
      </w:r>
      <w:r w:rsidR="000C7278">
        <w:rPr>
          <w:rFonts w:ascii="Arial" w:hAnsi="Arial" w:cs="Arial"/>
          <w:sz w:val="24"/>
          <w:szCs w:val="24"/>
          <w:lang w:val="en-PH"/>
        </w:rPr>
        <w:t xml:space="preserve">, </w:t>
      </w:r>
      <w:r w:rsidR="003D1B05">
        <w:rPr>
          <w:rFonts w:ascii="Arial" w:hAnsi="Arial" w:cs="Arial"/>
          <w:sz w:val="24"/>
          <w:szCs w:val="24"/>
          <w:lang w:val="en-PH"/>
        </w:rPr>
        <w:t>ASEAN Architect Registry</w:t>
      </w:r>
      <w:r w:rsidR="0082012E">
        <w:rPr>
          <w:rFonts w:ascii="Arial" w:hAnsi="Arial" w:cs="Arial"/>
          <w:sz w:val="24"/>
          <w:szCs w:val="24"/>
          <w:lang w:val="en-PH"/>
        </w:rPr>
        <w:t xml:space="preserve"> </w:t>
      </w:r>
      <w:r w:rsidR="003D1B05">
        <w:rPr>
          <w:rFonts w:ascii="Arial" w:hAnsi="Arial" w:cs="Arial"/>
          <w:sz w:val="24"/>
          <w:szCs w:val="24"/>
          <w:lang w:val="en-PH"/>
        </w:rPr>
        <w:t>(AAR)</w:t>
      </w:r>
      <w:r w:rsidR="000C7278">
        <w:rPr>
          <w:rFonts w:ascii="Arial" w:hAnsi="Arial" w:cs="Arial"/>
          <w:sz w:val="24"/>
          <w:szCs w:val="24"/>
          <w:lang w:val="en-PH"/>
        </w:rPr>
        <w:t>, and ASEAN Chartered Professional Engineer (ACPE)</w:t>
      </w:r>
      <w:r w:rsidR="0082012E">
        <w:rPr>
          <w:rFonts w:ascii="Arial" w:hAnsi="Arial" w:cs="Arial"/>
          <w:sz w:val="24"/>
          <w:szCs w:val="24"/>
          <w:lang w:val="en-PH"/>
        </w:rPr>
        <w:t xml:space="preserve"> entitled “</w:t>
      </w:r>
      <w:r w:rsidR="0082012E" w:rsidRPr="0082012E">
        <w:rPr>
          <w:rFonts w:ascii="Arial" w:hAnsi="Arial" w:cs="Arial"/>
          <w:i/>
          <w:iCs/>
          <w:sz w:val="24"/>
          <w:szCs w:val="24"/>
          <w:lang w:val="en-PH"/>
        </w:rPr>
        <w:t>Philippine Construction Industry Moving Through the Crisis</w:t>
      </w:r>
      <w:r w:rsidR="0082012E">
        <w:rPr>
          <w:rFonts w:ascii="Arial" w:hAnsi="Arial" w:cs="Arial"/>
          <w:sz w:val="24"/>
          <w:szCs w:val="24"/>
          <w:lang w:val="en-PH"/>
        </w:rPr>
        <w:t>”</w:t>
      </w:r>
      <w:r w:rsidR="003D1B05">
        <w:rPr>
          <w:rFonts w:ascii="Arial" w:hAnsi="Arial" w:cs="Arial"/>
          <w:sz w:val="24"/>
          <w:szCs w:val="24"/>
          <w:lang w:val="en-PH"/>
        </w:rPr>
        <w:t xml:space="preserve"> </w:t>
      </w:r>
      <w:r w:rsidR="002A411B">
        <w:rPr>
          <w:rFonts w:ascii="Arial" w:hAnsi="Arial" w:cs="Arial"/>
          <w:sz w:val="24"/>
          <w:szCs w:val="24"/>
          <w:lang w:val="en-PH"/>
        </w:rPr>
        <w:t>at the sidelines of PhilConstruc</w:t>
      </w:r>
      <w:r w:rsidR="00AF4CDD">
        <w:rPr>
          <w:rFonts w:ascii="Arial" w:hAnsi="Arial" w:cs="Arial"/>
          <w:sz w:val="24"/>
          <w:szCs w:val="24"/>
          <w:lang w:val="en-PH"/>
        </w:rPr>
        <w:t>t</w:t>
      </w:r>
      <w:r w:rsidR="002A411B">
        <w:rPr>
          <w:rFonts w:ascii="Arial" w:hAnsi="Arial" w:cs="Arial"/>
          <w:sz w:val="24"/>
          <w:szCs w:val="24"/>
          <w:lang w:val="en-PH"/>
        </w:rPr>
        <w:t xml:space="preserve"> Luzon, Visayas, Mindanao, and Metro Manila held on 09 June 2022, 21 July 2022, 09 September 2022, and 04 November 2022, respectively.</w:t>
      </w:r>
    </w:p>
    <w:p w14:paraId="03C0C45D" w14:textId="1539E5A6" w:rsidR="003D1B05" w:rsidRDefault="003D1B05" w:rsidP="00F00BF9">
      <w:pPr>
        <w:pStyle w:val="NoSpacing"/>
        <w:spacing w:line="276" w:lineRule="auto"/>
        <w:jc w:val="both"/>
        <w:rPr>
          <w:rFonts w:ascii="Arial" w:hAnsi="Arial" w:cs="Arial"/>
          <w:sz w:val="24"/>
          <w:szCs w:val="24"/>
          <w:lang w:val="en-PH"/>
        </w:rPr>
      </w:pPr>
    </w:p>
    <w:p w14:paraId="11E313DB" w14:textId="13746E11" w:rsidR="009A0676" w:rsidRDefault="002A411B" w:rsidP="00F00BF9">
      <w:pPr>
        <w:pStyle w:val="NoSpacing"/>
        <w:spacing w:line="276" w:lineRule="auto"/>
        <w:jc w:val="both"/>
        <w:rPr>
          <w:rFonts w:ascii="Arial" w:hAnsi="Arial" w:cs="Arial"/>
          <w:sz w:val="24"/>
          <w:szCs w:val="24"/>
          <w:lang w:val="en-PH"/>
        </w:rPr>
      </w:pPr>
      <w:r w:rsidRPr="002A411B">
        <w:rPr>
          <w:rFonts w:ascii="Arial" w:hAnsi="Arial" w:cs="Arial"/>
          <w:sz w:val="24"/>
          <w:szCs w:val="24"/>
          <w:lang w:val="en-PH"/>
        </w:rPr>
        <w:t>The topics covered during the info session were presented by DTI</w:t>
      </w:r>
      <w:r>
        <w:rPr>
          <w:rFonts w:ascii="Arial" w:hAnsi="Arial" w:cs="Arial"/>
          <w:sz w:val="24"/>
          <w:szCs w:val="24"/>
          <w:lang w:val="en-PH"/>
        </w:rPr>
        <w:t xml:space="preserve"> – Industry Development and Trade Policy Group (IDTPG), Professional Regulation Commission (PRC)</w:t>
      </w:r>
      <w:r w:rsidRPr="002A411B">
        <w:rPr>
          <w:rFonts w:ascii="Arial" w:hAnsi="Arial" w:cs="Arial"/>
          <w:sz w:val="24"/>
          <w:szCs w:val="24"/>
          <w:lang w:val="en-PH"/>
        </w:rPr>
        <w:t>, Aidea,</w:t>
      </w:r>
      <w:r>
        <w:rPr>
          <w:rFonts w:ascii="Arial" w:hAnsi="Arial" w:cs="Arial"/>
          <w:sz w:val="24"/>
          <w:szCs w:val="24"/>
          <w:lang w:val="en-PH"/>
        </w:rPr>
        <w:t xml:space="preserve"> Palafox Associates,</w:t>
      </w:r>
      <w:r w:rsidRPr="002A411B">
        <w:rPr>
          <w:rFonts w:ascii="Arial" w:hAnsi="Arial" w:cs="Arial"/>
          <w:sz w:val="24"/>
          <w:szCs w:val="24"/>
          <w:lang w:val="en-PH"/>
        </w:rPr>
        <w:t xml:space="preserve"> and DTI</w:t>
      </w:r>
      <w:r>
        <w:rPr>
          <w:rFonts w:ascii="Arial" w:hAnsi="Arial" w:cs="Arial"/>
          <w:sz w:val="24"/>
          <w:szCs w:val="24"/>
          <w:lang w:val="en-PH"/>
        </w:rPr>
        <w:t xml:space="preserve"> – Export Marketing Bureau</w:t>
      </w:r>
      <w:r w:rsidRPr="002A411B">
        <w:rPr>
          <w:rFonts w:ascii="Arial" w:hAnsi="Arial" w:cs="Arial"/>
          <w:sz w:val="24"/>
          <w:szCs w:val="24"/>
          <w:lang w:val="en-PH"/>
        </w:rPr>
        <w:t>.</w:t>
      </w:r>
      <w:r>
        <w:rPr>
          <w:rFonts w:ascii="Arial" w:hAnsi="Arial" w:cs="Arial"/>
          <w:sz w:val="24"/>
          <w:szCs w:val="24"/>
          <w:lang w:val="en-PH"/>
        </w:rPr>
        <w:t xml:space="preserve"> </w:t>
      </w:r>
    </w:p>
    <w:p w14:paraId="38E682CE" w14:textId="77777777" w:rsidR="00EF1D7D" w:rsidRDefault="00EF1D7D" w:rsidP="00F00BF9">
      <w:pPr>
        <w:pStyle w:val="NoSpacing"/>
        <w:spacing w:line="276" w:lineRule="auto"/>
        <w:jc w:val="both"/>
        <w:rPr>
          <w:rFonts w:ascii="Arial" w:hAnsi="Arial" w:cs="Arial"/>
          <w:sz w:val="24"/>
          <w:szCs w:val="24"/>
          <w:lang w:val="en-PH"/>
        </w:rPr>
      </w:pPr>
    </w:p>
    <w:p w14:paraId="66575375" w14:textId="74AF34AD" w:rsidR="00C2138C" w:rsidRDefault="002A411B" w:rsidP="00F00BF9">
      <w:pPr>
        <w:pStyle w:val="NoSpacing"/>
        <w:spacing w:line="276" w:lineRule="auto"/>
        <w:jc w:val="both"/>
        <w:rPr>
          <w:rFonts w:ascii="Arial" w:hAnsi="Arial" w:cs="Arial"/>
          <w:sz w:val="24"/>
          <w:szCs w:val="24"/>
          <w:lang w:val="en-PH"/>
        </w:rPr>
      </w:pPr>
      <w:r w:rsidRPr="002A411B">
        <w:rPr>
          <w:rFonts w:ascii="Arial" w:hAnsi="Arial" w:cs="Arial"/>
          <w:sz w:val="24"/>
          <w:szCs w:val="24"/>
          <w:lang w:val="en-PH"/>
        </w:rPr>
        <w:t>The session</w:t>
      </w:r>
      <w:r>
        <w:rPr>
          <w:rFonts w:ascii="Arial" w:hAnsi="Arial" w:cs="Arial"/>
          <w:sz w:val="24"/>
          <w:szCs w:val="24"/>
          <w:lang w:val="en-PH"/>
        </w:rPr>
        <w:t>s</w:t>
      </w:r>
      <w:r w:rsidRPr="002A411B">
        <w:rPr>
          <w:rFonts w:ascii="Arial" w:hAnsi="Arial" w:cs="Arial"/>
          <w:sz w:val="24"/>
          <w:szCs w:val="24"/>
          <w:lang w:val="en-PH"/>
        </w:rPr>
        <w:t xml:space="preserve"> </w:t>
      </w:r>
      <w:r>
        <w:rPr>
          <w:rFonts w:ascii="Arial" w:hAnsi="Arial" w:cs="Arial"/>
          <w:sz w:val="24"/>
          <w:szCs w:val="24"/>
          <w:lang w:val="en-PH"/>
        </w:rPr>
        <w:t>are</w:t>
      </w:r>
      <w:r w:rsidRPr="002A411B">
        <w:rPr>
          <w:rFonts w:ascii="Arial" w:hAnsi="Arial" w:cs="Arial"/>
          <w:sz w:val="24"/>
          <w:szCs w:val="24"/>
          <w:lang w:val="en-PH"/>
        </w:rPr>
        <w:t xml:space="preserve"> anchored on the Globalization Pillar of the Philippine Construction Industry Roadmap 2020-2030 of increasing the number of globally competitive Philippine players aligned with the Roadmap’s Action Plan on Professional, Skills and Productivity Upgrading of increasing the competitiveness of Human Resource in the construction and related engineering services sector for a high-value employment in the global market.</w:t>
      </w:r>
    </w:p>
    <w:p w14:paraId="0084BB06" w14:textId="7F07977D" w:rsidR="006D2876" w:rsidRDefault="006D2876" w:rsidP="00F00BF9">
      <w:pPr>
        <w:pStyle w:val="NoSpacing"/>
        <w:spacing w:line="276" w:lineRule="auto"/>
        <w:jc w:val="both"/>
        <w:rPr>
          <w:rFonts w:ascii="Arial" w:hAnsi="Arial" w:cs="Arial"/>
          <w:sz w:val="24"/>
          <w:szCs w:val="24"/>
          <w:lang w:val="en-PH"/>
        </w:rPr>
      </w:pPr>
    </w:p>
    <w:p w14:paraId="614B8D19" w14:textId="4B3342C8" w:rsidR="006D2876" w:rsidRPr="002A411B" w:rsidRDefault="006D2876" w:rsidP="00F00BF9">
      <w:pPr>
        <w:pStyle w:val="NoSpacing"/>
        <w:spacing w:line="276" w:lineRule="auto"/>
        <w:jc w:val="both"/>
        <w:rPr>
          <w:rFonts w:ascii="Arial" w:hAnsi="Arial" w:cs="Arial"/>
          <w:sz w:val="24"/>
          <w:szCs w:val="24"/>
          <w:lang w:val="en-PH"/>
        </w:rPr>
      </w:pPr>
      <w:r>
        <w:rPr>
          <w:rFonts w:ascii="Arial" w:hAnsi="Arial" w:cs="Arial"/>
          <w:sz w:val="24"/>
          <w:szCs w:val="24"/>
          <w:lang w:val="en-PH"/>
        </w:rPr>
        <w:t xml:space="preserve">As of October 2022, POCB recorded a total of ongoing contracts amounting to US$ </w:t>
      </w:r>
      <w:r w:rsidRPr="006D2876">
        <w:rPr>
          <w:rFonts w:ascii="Arial" w:hAnsi="Arial" w:cs="Arial"/>
          <w:sz w:val="24"/>
          <w:szCs w:val="24"/>
          <w:lang w:val="en-PH"/>
        </w:rPr>
        <w:t>251,541,827.63</w:t>
      </w:r>
      <w:r>
        <w:rPr>
          <w:rFonts w:ascii="Arial" w:hAnsi="Arial" w:cs="Arial"/>
          <w:sz w:val="24"/>
          <w:szCs w:val="24"/>
          <w:lang w:val="en-PH"/>
        </w:rPr>
        <w:t xml:space="preserve">, generating around 21,000 total </w:t>
      </w:r>
      <w:proofErr w:type="gramStart"/>
      <w:r>
        <w:rPr>
          <w:rFonts w:ascii="Arial" w:hAnsi="Arial" w:cs="Arial"/>
          <w:sz w:val="24"/>
          <w:szCs w:val="24"/>
          <w:lang w:val="en-PH"/>
        </w:rPr>
        <w:t>employment</w:t>
      </w:r>
      <w:proofErr w:type="gramEnd"/>
      <w:r>
        <w:rPr>
          <w:rFonts w:ascii="Arial" w:hAnsi="Arial" w:cs="Arial"/>
          <w:sz w:val="24"/>
          <w:szCs w:val="24"/>
          <w:lang w:val="en-PH"/>
        </w:rPr>
        <w:t>.</w:t>
      </w:r>
    </w:p>
    <w:p w14:paraId="3078CF3E" w14:textId="77777777" w:rsidR="002A411B" w:rsidRDefault="002A411B" w:rsidP="00F00BF9">
      <w:pPr>
        <w:pStyle w:val="NoSpacing"/>
        <w:spacing w:line="276" w:lineRule="auto"/>
        <w:jc w:val="both"/>
        <w:rPr>
          <w:rFonts w:ascii="Arial" w:hAnsi="Arial" w:cs="Arial"/>
          <w:sz w:val="24"/>
          <w:szCs w:val="24"/>
          <w:lang w:val="en-PH"/>
        </w:rPr>
      </w:pPr>
    </w:p>
    <w:p w14:paraId="3C2CD11A" w14:textId="280EC478" w:rsidR="00C2138C" w:rsidRDefault="00F55FCB" w:rsidP="00F00BF9">
      <w:pPr>
        <w:pStyle w:val="NoSpacing"/>
        <w:spacing w:line="276" w:lineRule="auto"/>
        <w:jc w:val="both"/>
        <w:rPr>
          <w:rFonts w:ascii="Arial" w:hAnsi="Arial" w:cs="Arial"/>
          <w:sz w:val="24"/>
          <w:szCs w:val="24"/>
          <w:lang w:val="en-PH"/>
        </w:rPr>
      </w:pPr>
      <w:r>
        <w:rPr>
          <w:rFonts w:ascii="Arial" w:hAnsi="Arial" w:cs="Arial"/>
          <w:sz w:val="24"/>
          <w:szCs w:val="24"/>
          <w:lang w:val="en-PH"/>
        </w:rPr>
        <w:t>For further information on the</w:t>
      </w:r>
      <w:r w:rsidR="009A0676">
        <w:rPr>
          <w:rFonts w:ascii="Arial" w:hAnsi="Arial" w:cs="Arial"/>
          <w:sz w:val="24"/>
          <w:szCs w:val="24"/>
          <w:lang w:val="en-PH"/>
        </w:rPr>
        <w:t>se</w:t>
      </w:r>
      <w:r>
        <w:rPr>
          <w:rFonts w:ascii="Arial" w:hAnsi="Arial" w:cs="Arial"/>
          <w:sz w:val="24"/>
          <w:szCs w:val="24"/>
          <w:lang w:val="en-PH"/>
        </w:rPr>
        <w:t xml:space="preserve"> event</w:t>
      </w:r>
      <w:r w:rsidR="009A0676">
        <w:rPr>
          <w:rFonts w:ascii="Arial" w:hAnsi="Arial" w:cs="Arial"/>
          <w:sz w:val="24"/>
          <w:szCs w:val="24"/>
          <w:lang w:val="en-PH"/>
        </w:rPr>
        <w:t>s</w:t>
      </w:r>
      <w:r>
        <w:rPr>
          <w:rFonts w:ascii="Arial" w:hAnsi="Arial" w:cs="Arial"/>
          <w:sz w:val="24"/>
          <w:szCs w:val="24"/>
          <w:lang w:val="en-PH"/>
        </w:rPr>
        <w:t xml:space="preserve">, kindly send POCB a message through their email at </w:t>
      </w:r>
      <w:hyperlink r:id="rId10" w:history="1">
        <w:r w:rsidRPr="009C00F1">
          <w:rPr>
            <w:rStyle w:val="Hyperlink"/>
            <w:rFonts w:ascii="Arial" w:hAnsi="Arial" w:cs="Arial"/>
            <w:sz w:val="24"/>
            <w:szCs w:val="24"/>
            <w:lang w:val="en-PH"/>
          </w:rPr>
          <w:t>POCB@construction.gov.ph</w:t>
        </w:r>
      </w:hyperlink>
      <w:r>
        <w:rPr>
          <w:rFonts w:ascii="Arial" w:hAnsi="Arial" w:cs="Arial"/>
          <w:sz w:val="24"/>
          <w:szCs w:val="24"/>
          <w:lang w:val="en-PH"/>
        </w:rPr>
        <w:t>.</w:t>
      </w:r>
    </w:p>
    <w:p w14:paraId="2B7FAC44" w14:textId="566FD43B" w:rsidR="00F55FCB" w:rsidRDefault="00F55FCB" w:rsidP="00F00BF9">
      <w:pPr>
        <w:pStyle w:val="NoSpacing"/>
        <w:spacing w:line="276" w:lineRule="auto"/>
        <w:jc w:val="both"/>
        <w:rPr>
          <w:rFonts w:ascii="Arial" w:hAnsi="Arial" w:cs="Arial"/>
          <w:sz w:val="24"/>
          <w:szCs w:val="24"/>
          <w:lang w:val="en-PH"/>
        </w:rPr>
      </w:pPr>
    </w:p>
    <w:p w14:paraId="1B2DBDD1" w14:textId="77777777" w:rsidR="00F55FCB" w:rsidRPr="003B729F" w:rsidRDefault="00F55FCB" w:rsidP="00F00BF9">
      <w:pPr>
        <w:pStyle w:val="NoSpacing"/>
        <w:spacing w:line="276" w:lineRule="auto"/>
        <w:jc w:val="both"/>
        <w:rPr>
          <w:rFonts w:ascii="Arial" w:hAnsi="Arial" w:cs="Arial"/>
          <w:sz w:val="24"/>
          <w:szCs w:val="24"/>
          <w:lang w:val="en-PH"/>
        </w:rPr>
      </w:pPr>
    </w:p>
    <w:sectPr w:rsidR="00F55FCB" w:rsidRPr="003B729F" w:rsidSect="00F612FD">
      <w:headerReference w:type="default" r:id="rId11"/>
      <w:footerReference w:type="default" r:id="rId12"/>
      <w:headerReference w:type="first" r:id="rId13"/>
      <w:footerReference w:type="first" r:id="rId14"/>
      <w:pgSz w:w="11907" w:h="16839" w:code="9"/>
      <w:pgMar w:top="2592" w:right="1440" w:bottom="2160" w:left="1800" w:header="720" w:footer="2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DF642" w14:textId="77777777" w:rsidR="00CE46D8" w:rsidRDefault="00CE46D8" w:rsidP="006B771C">
      <w:pPr>
        <w:spacing w:after="0" w:line="240" w:lineRule="auto"/>
      </w:pPr>
      <w:r>
        <w:separator/>
      </w:r>
    </w:p>
  </w:endnote>
  <w:endnote w:type="continuationSeparator" w:id="0">
    <w:p w14:paraId="00B34FF1" w14:textId="77777777" w:rsidR="00CE46D8" w:rsidRDefault="00CE46D8" w:rsidP="006B7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114FA" w14:textId="55ECB7AE" w:rsidR="004253A2" w:rsidRPr="00023C4D" w:rsidRDefault="00023C4D">
    <w:pPr>
      <w:pStyle w:val="Footer"/>
      <w:rPr>
        <w:color w:val="FFFFFF" w:themeColor="background1"/>
      </w:rPr>
    </w:pPr>
    <w:r>
      <w:rPr>
        <w:color w:val="FFFFFF" w:themeColor="background1"/>
      </w:rPr>
      <w:t>FFICE</w:t>
    </w:r>
  </w:p>
  <w:p w14:paraId="2073B5E3" w14:textId="06FE3963" w:rsidR="004253A2" w:rsidRDefault="008B6245" w:rsidP="008B6245">
    <w:pPr>
      <w:pStyle w:val="Footer"/>
      <w:tabs>
        <w:tab w:val="clear" w:pos="4680"/>
        <w:tab w:val="clear" w:pos="9360"/>
        <w:tab w:val="left" w:pos="6975"/>
      </w:tabs>
    </w:pPr>
    <w:r>
      <w:tab/>
    </w:r>
  </w:p>
  <w:p w14:paraId="2753EA14" w14:textId="78D262F0" w:rsidR="008B6245" w:rsidRDefault="008B6245" w:rsidP="0021110C">
    <w:pPr>
      <w:pStyle w:val="Footer"/>
      <w:ind w:left="-540"/>
      <w:rPr>
        <w:rFonts w:ascii="Arial" w:hAnsi="Arial" w:cs="Arial"/>
        <w:noProof/>
        <w:sz w:val="16"/>
        <w:szCs w:val="16"/>
      </w:rPr>
    </w:pPr>
  </w:p>
  <w:p w14:paraId="5A39BBE3" w14:textId="77777777" w:rsidR="00797060" w:rsidRPr="00797060" w:rsidRDefault="00797060" w:rsidP="0021110C">
    <w:pPr>
      <w:pStyle w:val="Footer"/>
      <w:ind w:left="-540"/>
      <w:rPr>
        <w:rFonts w:ascii="Arial" w:hAnsi="Arial" w:cs="Arial"/>
        <w:sz w:val="8"/>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C420" w14:textId="385A22A7" w:rsidR="004B25AB" w:rsidRDefault="00953FE0" w:rsidP="004B25AB">
    <w:pPr>
      <w:pStyle w:val="Footer"/>
      <w:rPr>
        <w:rFonts w:ascii="Arial" w:hAnsi="Arial" w:cs="Arial"/>
        <w:noProof/>
        <w:sz w:val="16"/>
        <w:szCs w:val="16"/>
      </w:rPr>
    </w:pPr>
    <w:r w:rsidRPr="004253A2">
      <w:rPr>
        <w:rFonts w:ascii="Arial" w:hAnsi="Arial" w:cs="Arial"/>
        <w:noProof/>
        <w:sz w:val="16"/>
        <w:szCs w:val="16"/>
        <w:lang w:val="en-PH" w:eastAsia="en-PH"/>
      </w:rPr>
      <mc:AlternateContent>
        <mc:Choice Requires="wps">
          <w:drawing>
            <wp:anchor distT="45720" distB="45720" distL="114300" distR="114300" simplePos="0" relativeHeight="251659264" behindDoc="1" locked="0" layoutInCell="1" allowOverlap="1" wp14:anchorId="53040DD0" wp14:editId="3EF8BF49">
              <wp:simplePos x="0" y="0"/>
              <wp:positionH relativeFrom="page">
                <wp:posOffset>4465320</wp:posOffset>
              </wp:positionH>
              <wp:positionV relativeFrom="paragraph">
                <wp:posOffset>65405</wp:posOffset>
              </wp:positionV>
              <wp:extent cx="2956560" cy="358445"/>
              <wp:effectExtent l="0" t="0" r="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358445"/>
                      </a:xfrm>
                      <a:prstGeom prst="rect">
                        <a:avLst/>
                      </a:prstGeom>
                      <a:noFill/>
                      <a:ln w="9525">
                        <a:noFill/>
                        <a:miter lim="800000"/>
                        <a:headEnd/>
                        <a:tailEnd/>
                      </a:ln>
                    </wps:spPr>
                    <wps:txbx>
                      <w:txbxContent>
                        <w:p w14:paraId="1853455E" w14:textId="79F13DE8" w:rsidR="004B25AB" w:rsidRPr="00F26879" w:rsidRDefault="001F0702" w:rsidP="004B25AB">
                          <w:pPr>
                            <w:spacing w:line="240" w:lineRule="auto"/>
                            <w:contextualSpacing/>
                            <w:rPr>
                              <w:rFonts w:ascii="Arial" w:hAnsi="Arial" w:cs="Arial"/>
                              <w:sz w:val="16"/>
                              <w:szCs w:val="16"/>
                            </w:rPr>
                          </w:pPr>
                          <w:r>
                            <w:rPr>
                              <w:rFonts w:ascii="Arial" w:hAnsi="Arial" w:cs="Arial"/>
                              <w:sz w:val="16"/>
                              <w:szCs w:val="16"/>
                            </w:rPr>
                            <w:t>(+63.2)8</w:t>
                          </w:r>
                          <w:r w:rsidR="004B25AB">
                            <w:rPr>
                              <w:rFonts w:ascii="Arial" w:hAnsi="Arial" w:cs="Arial"/>
                              <w:sz w:val="16"/>
                              <w:szCs w:val="16"/>
                            </w:rPr>
                            <w:t>896</w:t>
                          </w:r>
                          <w:r>
                            <w:rPr>
                              <w:rFonts w:ascii="Arial" w:hAnsi="Arial" w:cs="Arial"/>
                              <w:sz w:val="16"/>
                              <w:szCs w:val="16"/>
                            </w:rPr>
                            <w:t>.</w:t>
                          </w:r>
                          <w:r w:rsidR="004B25AB">
                            <w:rPr>
                              <w:rFonts w:ascii="Arial" w:hAnsi="Arial" w:cs="Arial"/>
                              <w:sz w:val="16"/>
                              <w:szCs w:val="16"/>
                            </w:rPr>
                            <w:t>183</w:t>
                          </w:r>
                          <w:r w:rsidR="00057FD8">
                            <w:rPr>
                              <w:rFonts w:ascii="Arial" w:hAnsi="Arial" w:cs="Arial"/>
                              <w:sz w:val="16"/>
                              <w:szCs w:val="16"/>
                            </w:rPr>
                            <w:t>3</w:t>
                          </w:r>
                          <w:r w:rsidR="004B25AB">
                            <w:rPr>
                              <w:rFonts w:ascii="Arial" w:hAnsi="Arial" w:cs="Arial"/>
                              <w:sz w:val="16"/>
                              <w:szCs w:val="16"/>
                            </w:rPr>
                            <w:t xml:space="preserve"> </w:t>
                          </w:r>
                        </w:p>
                        <w:p w14:paraId="4D98EB42" w14:textId="3E0E1D0F" w:rsidR="004B25AB" w:rsidRDefault="004B25AB" w:rsidP="004B25AB">
                          <w:pPr>
                            <w:spacing w:line="240" w:lineRule="auto"/>
                            <w:contextualSpacing/>
                            <w:rPr>
                              <w:rFonts w:ascii="Arial" w:hAnsi="Arial" w:cs="Arial"/>
                              <w:sz w:val="16"/>
                              <w:szCs w:val="16"/>
                            </w:rPr>
                          </w:pPr>
                          <w:r>
                            <w:rPr>
                              <w:rFonts w:ascii="Arial" w:hAnsi="Arial" w:cs="Arial"/>
                              <w:sz w:val="16"/>
                              <w:szCs w:val="16"/>
                            </w:rPr>
                            <w:t>www.c</w:t>
                          </w:r>
                          <w:r w:rsidR="00953FE0">
                            <w:rPr>
                              <w:rFonts w:ascii="Arial" w:hAnsi="Arial" w:cs="Arial"/>
                              <w:sz w:val="16"/>
                              <w:szCs w:val="16"/>
                            </w:rPr>
                            <w:t>onstruction</w:t>
                          </w:r>
                          <w:r>
                            <w:rPr>
                              <w:rFonts w:ascii="Arial" w:hAnsi="Arial" w:cs="Arial"/>
                              <w:sz w:val="16"/>
                              <w:szCs w:val="16"/>
                            </w:rPr>
                            <w:t>.gov.ph</w:t>
                          </w:r>
                          <w:r w:rsidRPr="00F26879">
                            <w:rPr>
                              <w:rFonts w:ascii="Arial" w:hAnsi="Arial" w:cs="Arial"/>
                              <w:sz w:val="16"/>
                              <w:szCs w:val="16"/>
                            </w:rPr>
                            <w:t xml:space="preserve">       </w:t>
                          </w:r>
                          <w:r>
                            <w:rPr>
                              <w:rFonts w:ascii="Arial" w:hAnsi="Arial" w:cs="Arial"/>
                              <w:sz w:val="16"/>
                              <w:szCs w:val="16"/>
                            </w:rPr>
                            <w:t xml:space="preserve">     pocb@</w:t>
                          </w:r>
                          <w:r w:rsidR="001F0702">
                            <w:rPr>
                              <w:rFonts w:ascii="Arial" w:hAnsi="Arial" w:cs="Arial"/>
                              <w:sz w:val="16"/>
                              <w:szCs w:val="16"/>
                            </w:rPr>
                            <w:t>construction</w:t>
                          </w:r>
                          <w:r>
                            <w:rPr>
                              <w:rFonts w:ascii="Arial" w:hAnsi="Arial" w:cs="Arial"/>
                              <w:sz w:val="16"/>
                              <w:szCs w:val="16"/>
                            </w:rPr>
                            <w:t>.gov.ph</w:t>
                          </w:r>
                        </w:p>
                        <w:p w14:paraId="7E862115" w14:textId="77777777" w:rsidR="004B25AB" w:rsidRPr="00F26879" w:rsidRDefault="004B25AB" w:rsidP="004B25AB">
                          <w:pPr>
                            <w:spacing w:line="240" w:lineRule="auto"/>
                            <w:contextualSpacing/>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040DD0" id="_x0000_t202" coordsize="21600,21600" o:spt="202" path="m,l,21600r21600,l21600,xe">
              <v:stroke joinstyle="miter"/>
              <v:path gradientshapeok="t" o:connecttype="rect"/>
            </v:shapetype>
            <v:shape id="Text Box 2" o:spid="_x0000_s1026" type="#_x0000_t202" style="position:absolute;margin-left:351.6pt;margin-top:5.15pt;width:232.8pt;height:28.2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" filled="f" stroked="f">
              <v:textbox>
                <w:txbxContent>
                  <w:p w14:paraId="1853455E" w14:textId="79F13DE8" w:rsidR="004B25AB" w:rsidRPr="00F26879" w:rsidRDefault="001F0702" w:rsidP="004B25AB">
                    <w:pPr>
                      <w:spacing w:line="240" w:lineRule="auto"/>
                      <w:contextualSpacing/>
                      <w:rPr>
                        <w:rFonts w:ascii="Arial" w:hAnsi="Arial" w:cs="Arial"/>
                        <w:sz w:val="16"/>
                        <w:szCs w:val="16"/>
                      </w:rPr>
                    </w:pPr>
                    <w:r>
                      <w:rPr>
                        <w:rFonts w:ascii="Arial" w:hAnsi="Arial" w:cs="Arial"/>
                        <w:sz w:val="16"/>
                        <w:szCs w:val="16"/>
                      </w:rPr>
                      <w:t>(+63.2)8</w:t>
                    </w:r>
                    <w:r w:rsidR="004B25AB">
                      <w:rPr>
                        <w:rFonts w:ascii="Arial" w:hAnsi="Arial" w:cs="Arial"/>
                        <w:sz w:val="16"/>
                        <w:szCs w:val="16"/>
                      </w:rPr>
                      <w:t>896</w:t>
                    </w:r>
                    <w:r>
                      <w:rPr>
                        <w:rFonts w:ascii="Arial" w:hAnsi="Arial" w:cs="Arial"/>
                        <w:sz w:val="16"/>
                        <w:szCs w:val="16"/>
                      </w:rPr>
                      <w:t>.</w:t>
                    </w:r>
                    <w:r w:rsidR="004B25AB">
                      <w:rPr>
                        <w:rFonts w:ascii="Arial" w:hAnsi="Arial" w:cs="Arial"/>
                        <w:sz w:val="16"/>
                        <w:szCs w:val="16"/>
                      </w:rPr>
                      <w:t>183</w:t>
                    </w:r>
                    <w:r w:rsidR="00057FD8">
                      <w:rPr>
                        <w:rFonts w:ascii="Arial" w:hAnsi="Arial" w:cs="Arial"/>
                        <w:sz w:val="16"/>
                        <w:szCs w:val="16"/>
                      </w:rPr>
                      <w:t>3</w:t>
                    </w:r>
                    <w:r w:rsidR="004B25AB">
                      <w:rPr>
                        <w:rFonts w:ascii="Arial" w:hAnsi="Arial" w:cs="Arial"/>
                        <w:sz w:val="16"/>
                        <w:szCs w:val="16"/>
                      </w:rPr>
                      <w:t xml:space="preserve"> </w:t>
                    </w:r>
                  </w:p>
                  <w:p w14:paraId="4D98EB42" w14:textId="3E0E1D0F" w:rsidR="004B25AB" w:rsidRDefault="004B25AB" w:rsidP="004B25AB">
                    <w:pPr>
                      <w:spacing w:line="240" w:lineRule="auto"/>
                      <w:contextualSpacing/>
                      <w:rPr>
                        <w:rFonts w:ascii="Arial" w:hAnsi="Arial" w:cs="Arial"/>
                        <w:sz w:val="16"/>
                        <w:szCs w:val="16"/>
                      </w:rPr>
                    </w:pPr>
                    <w:r>
                      <w:rPr>
                        <w:rFonts w:ascii="Arial" w:hAnsi="Arial" w:cs="Arial"/>
                        <w:sz w:val="16"/>
                        <w:szCs w:val="16"/>
                      </w:rPr>
                      <w:t>www.c</w:t>
                    </w:r>
                    <w:r w:rsidR="00953FE0">
                      <w:rPr>
                        <w:rFonts w:ascii="Arial" w:hAnsi="Arial" w:cs="Arial"/>
                        <w:sz w:val="16"/>
                        <w:szCs w:val="16"/>
                      </w:rPr>
                      <w:t>onstruction</w:t>
                    </w:r>
                    <w:r>
                      <w:rPr>
                        <w:rFonts w:ascii="Arial" w:hAnsi="Arial" w:cs="Arial"/>
                        <w:sz w:val="16"/>
                        <w:szCs w:val="16"/>
                      </w:rPr>
                      <w:t>.gov.ph</w:t>
                    </w:r>
                    <w:r w:rsidRPr="00F26879">
                      <w:rPr>
                        <w:rFonts w:ascii="Arial" w:hAnsi="Arial" w:cs="Arial"/>
                        <w:sz w:val="16"/>
                        <w:szCs w:val="16"/>
                      </w:rPr>
                      <w:t xml:space="preserve">       </w:t>
                    </w:r>
                    <w:r>
                      <w:rPr>
                        <w:rFonts w:ascii="Arial" w:hAnsi="Arial" w:cs="Arial"/>
                        <w:sz w:val="16"/>
                        <w:szCs w:val="16"/>
                      </w:rPr>
                      <w:t xml:space="preserve">     pocb@</w:t>
                    </w:r>
                    <w:r w:rsidR="001F0702">
                      <w:rPr>
                        <w:rFonts w:ascii="Arial" w:hAnsi="Arial" w:cs="Arial"/>
                        <w:sz w:val="16"/>
                        <w:szCs w:val="16"/>
                      </w:rPr>
                      <w:t>construction</w:t>
                    </w:r>
                    <w:r>
                      <w:rPr>
                        <w:rFonts w:ascii="Arial" w:hAnsi="Arial" w:cs="Arial"/>
                        <w:sz w:val="16"/>
                        <w:szCs w:val="16"/>
                      </w:rPr>
                      <w:t>.gov.ph</w:t>
                    </w:r>
                  </w:p>
                  <w:p w14:paraId="7E862115" w14:textId="77777777" w:rsidR="004B25AB" w:rsidRPr="00F26879" w:rsidRDefault="004B25AB" w:rsidP="004B25AB">
                    <w:pPr>
                      <w:spacing w:line="240" w:lineRule="auto"/>
                      <w:contextualSpacing/>
                      <w:rPr>
                        <w:rFonts w:ascii="Arial" w:hAnsi="Arial" w:cs="Arial"/>
                        <w:sz w:val="16"/>
                        <w:szCs w:val="16"/>
                      </w:rPr>
                    </w:pPr>
                  </w:p>
                </w:txbxContent>
              </v:textbox>
              <w10:wrap anchorx="page"/>
            </v:shape>
          </w:pict>
        </mc:Fallback>
      </mc:AlternateContent>
    </w:r>
    <w:r w:rsidR="004F5534" w:rsidRPr="004253A2">
      <w:rPr>
        <w:noProof/>
        <w:lang w:eastAsia="en-PH"/>
      </w:rPr>
      <w:drawing>
        <wp:anchor distT="0" distB="0" distL="114300" distR="114300" simplePos="0" relativeHeight="251680768" behindDoc="0" locked="0" layoutInCell="1" allowOverlap="1" wp14:anchorId="464F99A8" wp14:editId="194A3F0F">
          <wp:simplePos x="0" y="0"/>
          <wp:positionH relativeFrom="leftMargin">
            <wp:align>right</wp:align>
          </wp:positionH>
          <wp:positionV relativeFrom="paragraph">
            <wp:posOffset>121920</wp:posOffset>
          </wp:positionV>
          <wp:extent cx="79375" cy="112395"/>
          <wp:effectExtent l="0" t="0" r="0" b="190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75" cy="112395"/>
                  </a:xfrm>
                  <a:prstGeom prst="rect">
                    <a:avLst/>
                  </a:prstGeom>
                  <a:noFill/>
                  <a:ln>
                    <a:noFill/>
                  </a:ln>
                </pic:spPr>
              </pic:pic>
            </a:graphicData>
          </a:graphic>
        </wp:anchor>
      </w:drawing>
    </w:r>
    <w:r w:rsidR="004B25AB" w:rsidRPr="00023C4D">
      <w:rPr>
        <w:rFonts w:ascii="Arial" w:hAnsi="Arial" w:cs="Arial"/>
        <w:i/>
        <w:noProof/>
        <w:color w:val="2F5496" w:themeColor="accent5" w:themeShade="BF"/>
        <w:sz w:val="16"/>
        <w:szCs w:val="16"/>
        <w:lang w:val="en-PH" w:eastAsia="en-PH"/>
      </w:rPr>
      <mc:AlternateContent>
        <mc:Choice Requires="wps">
          <w:drawing>
            <wp:anchor distT="45720" distB="45720" distL="114300" distR="114300" simplePos="0" relativeHeight="251654144" behindDoc="0" locked="0" layoutInCell="1" allowOverlap="1" wp14:anchorId="398111DD" wp14:editId="04863F0D">
              <wp:simplePos x="0" y="0"/>
              <wp:positionH relativeFrom="page">
                <wp:posOffset>152400</wp:posOffset>
              </wp:positionH>
              <wp:positionV relativeFrom="paragraph">
                <wp:posOffset>-291465</wp:posOffset>
              </wp:positionV>
              <wp:extent cx="7543800" cy="431800"/>
              <wp:effectExtent l="0" t="0" r="0" b="6350"/>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431800"/>
                      </a:xfrm>
                      <a:prstGeom prst="rect">
                        <a:avLst/>
                      </a:prstGeom>
                      <a:noFill/>
                      <a:ln w="9525">
                        <a:noFill/>
                        <a:miter lim="800000"/>
                        <a:headEnd/>
                        <a:tailEnd/>
                      </a:ln>
                    </wps:spPr>
                    <wps:txbx>
                      <w:txbxContent>
                        <w:p w14:paraId="754F6161" w14:textId="488EF4A8" w:rsidR="004B25AB" w:rsidRPr="002C4A24" w:rsidRDefault="00AE3D83" w:rsidP="004B25AB">
                          <w:pPr>
                            <w:spacing w:after="0" w:line="240" w:lineRule="auto"/>
                            <w:jc w:val="center"/>
                            <w:rPr>
                              <w:rFonts w:ascii="Arial" w:hAnsi="Arial" w:cs="Arial"/>
                              <w:b/>
                              <w:sz w:val="18"/>
                              <w:szCs w:val="18"/>
                              <w:lang w:val="en-PH"/>
                            </w:rPr>
                          </w:pPr>
                          <w:r>
                            <w:rPr>
                              <w:rFonts w:ascii="Arial" w:hAnsi="Arial" w:cs="Arial"/>
                              <w:b/>
                              <w:sz w:val="18"/>
                              <w:szCs w:val="18"/>
                              <w:lang w:val="en-PH"/>
                            </w:rPr>
                            <w:t>CONSTRUCTION INDUSTRY AUTHORITY OF THE PHILIPPINES</w:t>
                          </w:r>
                        </w:p>
                        <w:p w14:paraId="0157B7E9" w14:textId="77777777" w:rsidR="004B25AB" w:rsidRPr="000E748C" w:rsidRDefault="004B25AB" w:rsidP="004B25AB">
                          <w:pPr>
                            <w:spacing w:after="0" w:line="240" w:lineRule="auto"/>
                            <w:jc w:val="center"/>
                            <w:rPr>
                              <w:rFonts w:ascii="Arial Narrow" w:hAnsi="Arial Narrow" w:cs="Arial"/>
                              <w:sz w:val="16"/>
                              <w:szCs w:val="18"/>
                              <w:lang w:val="en-PH"/>
                            </w:rPr>
                          </w:pPr>
                          <w:r w:rsidRPr="000E748C">
                            <w:rPr>
                              <w:rFonts w:ascii="Arial Narrow" w:hAnsi="Arial Narrow" w:cs="Arial"/>
                              <w:sz w:val="16"/>
                              <w:szCs w:val="18"/>
                              <w:lang w:val="en-PH"/>
                            </w:rPr>
                            <w:t>An Attached Agency of the Department of Trade and Industry</w:t>
                          </w:r>
                        </w:p>
                        <w:p w14:paraId="1D3707E4" w14:textId="77777777" w:rsidR="004B25AB" w:rsidRPr="002C4A24" w:rsidRDefault="004B25AB" w:rsidP="004B25AB">
                          <w:pPr>
                            <w:spacing w:after="0" w:line="240" w:lineRule="auto"/>
                            <w:jc w:val="center"/>
                            <w:rPr>
                              <w:rFonts w:ascii="Arial" w:hAnsi="Arial" w:cs="Arial"/>
                              <w:b/>
                              <w:color w:val="273C80"/>
                              <w:sz w:val="18"/>
                              <w:szCs w:val="18"/>
                              <w:lang w:val="en-PH"/>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8111DD" id="_x0000_s1027" type="#_x0000_t202" style="position:absolute;margin-left:12pt;margin-top:-22.95pt;width:594pt;height:34pt;z-index:2516541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" filled="f" stroked="f">
              <v:textbox>
                <w:txbxContent>
                  <w:p w14:paraId="754F6161" w14:textId="488EF4A8" w:rsidR="004B25AB" w:rsidRPr="002C4A24" w:rsidRDefault="00AE3D83" w:rsidP="004B25AB">
                    <w:pPr>
                      <w:spacing w:after="0" w:line="240" w:lineRule="auto"/>
                      <w:jc w:val="center"/>
                      <w:rPr>
                        <w:rFonts w:ascii="Arial" w:hAnsi="Arial" w:cs="Arial"/>
                        <w:b/>
                        <w:sz w:val="18"/>
                        <w:szCs w:val="18"/>
                        <w:lang w:val="en-PH"/>
                      </w:rPr>
                    </w:pPr>
                    <w:r>
                      <w:rPr>
                        <w:rFonts w:ascii="Arial" w:hAnsi="Arial" w:cs="Arial"/>
                        <w:b/>
                        <w:sz w:val="18"/>
                        <w:szCs w:val="18"/>
                        <w:lang w:val="en-PH"/>
                      </w:rPr>
                      <w:t>CONSTRUCTION INDUSTRY AUTHORITY OF THE PHILIPPINES</w:t>
                    </w:r>
                  </w:p>
                  <w:p w14:paraId="0157B7E9" w14:textId="77777777" w:rsidR="004B25AB" w:rsidRPr="000E748C" w:rsidRDefault="004B25AB" w:rsidP="004B25AB">
                    <w:pPr>
                      <w:spacing w:after="0" w:line="240" w:lineRule="auto"/>
                      <w:jc w:val="center"/>
                      <w:rPr>
                        <w:rFonts w:ascii="Arial Narrow" w:hAnsi="Arial Narrow" w:cs="Arial"/>
                        <w:sz w:val="16"/>
                        <w:szCs w:val="18"/>
                        <w:lang w:val="en-PH"/>
                      </w:rPr>
                    </w:pPr>
                    <w:r w:rsidRPr="000E748C">
                      <w:rPr>
                        <w:rFonts w:ascii="Arial Narrow" w:hAnsi="Arial Narrow" w:cs="Arial"/>
                        <w:sz w:val="16"/>
                        <w:szCs w:val="18"/>
                        <w:lang w:val="en-PH"/>
                      </w:rPr>
                      <w:t>An Attached Agency of the Department of Trade and Industry</w:t>
                    </w:r>
                  </w:p>
                  <w:p w14:paraId="1D3707E4" w14:textId="77777777" w:rsidR="004B25AB" w:rsidRPr="002C4A24" w:rsidRDefault="004B25AB" w:rsidP="004B25AB">
                    <w:pPr>
                      <w:spacing w:after="0" w:line="240" w:lineRule="auto"/>
                      <w:jc w:val="center"/>
                      <w:rPr>
                        <w:rFonts w:ascii="Arial" w:hAnsi="Arial" w:cs="Arial"/>
                        <w:b/>
                        <w:color w:val="273C80"/>
                        <w:sz w:val="18"/>
                        <w:szCs w:val="18"/>
                        <w:lang w:val="en-PH"/>
                      </w:rPr>
                    </w:pPr>
                  </w:p>
                </w:txbxContent>
              </v:textbox>
              <w10:wrap anchorx="page"/>
            </v:shape>
          </w:pict>
        </mc:Fallback>
      </mc:AlternateContent>
    </w:r>
  </w:p>
  <w:p w14:paraId="3619ED70" w14:textId="74F03A48" w:rsidR="004B25AB" w:rsidRDefault="00953FE0" w:rsidP="004B25AB">
    <w:pPr>
      <w:pStyle w:val="Footer"/>
      <w:rPr>
        <w:rFonts w:ascii="Arial" w:hAnsi="Arial" w:cs="Arial"/>
        <w:noProof/>
        <w:sz w:val="16"/>
        <w:szCs w:val="16"/>
      </w:rPr>
    </w:pPr>
    <w:r w:rsidRPr="004253A2">
      <w:rPr>
        <w:rFonts w:ascii="Arial" w:hAnsi="Arial" w:cs="Arial"/>
        <w:noProof/>
        <w:sz w:val="16"/>
        <w:szCs w:val="16"/>
        <w:lang w:eastAsia="en-PH"/>
      </w:rPr>
      <w:drawing>
        <wp:anchor distT="0" distB="0" distL="114300" distR="114300" simplePos="0" relativeHeight="251674624" behindDoc="0" locked="0" layoutInCell="1" allowOverlap="1" wp14:anchorId="0CB36DF7" wp14:editId="5733F83C">
          <wp:simplePos x="0" y="0"/>
          <wp:positionH relativeFrom="column">
            <wp:posOffset>3280726</wp:posOffset>
          </wp:positionH>
          <wp:positionV relativeFrom="paragraph">
            <wp:posOffset>35263</wp:posOffset>
          </wp:positionV>
          <wp:extent cx="106045" cy="70485"/>
          <wp:effectExtent l="0" t="0" r="8255" b="571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045" cy="70485"/>
                  </a:xfrm>
                  <a:prstGeom prst="rect">
                    <a:avLst/>
                  </a:prstGeom>
                  <a:noFill/>
                  <a:ln>
                    <a:noFill/>
                  </a:ln>
                </pic:spPr>
              </pic:pic>
            </a:graphicData>
          </a:graphic>
        </wp:anchor>
      </w:drawing>
    </w:r>
    <w:r w:rsidR="004B25AB">
      <w:rPr>
        <w:rFonts w:ascii="Arial" w:hAnsi="Arial" w:cs="Arial"/>
        <w:noProof/>
        <w:sz w:val="16"/>
        <w:szCs w:val="16"/>
      </w:rPr>
      <w:t>5/F Executive Building Center</w:t>
    </w:r>
  </w:p>
  <w:p w14:paraId="3E2F1AF6" w14:textId="4FF53B92" w:rsidR="004B25AB" w:rsidRPr="004B25AB" w:rsidRDefault="00953FE0" w:rsidP="004B25AB">
    <w:pPr>
      <w:pStyle w:val="Footer"/>
      <w:rPr>
        <w:rFonts w:ascii="Arial" w:hAnsi="Arial" w:cs="Arial"/>
        <w:noProof/>
        <w:sz w:val="16"/>
        <w:szCs w:val="16"/>
      </w:rPr>
    </w:pPr>
    <w:r w:rsidRPr="008B6245">
      <w:rPr>
        <w:rFonts w:ascii="Arial" w:hAnsi="Arial" w:cs="Arial"/>
        <w:noProof/>
        <w:sz w:val="14"/>
        <w:szCs w:val="16"/>
        <w:lang w:eastAsia="en-PH"/>
      </w:rPr>
      <w:drawing>
        <wp:anchor distT="0" distB="0" distL="114300" distR="114300" simplePos="0" relativeHeight="251676672" behindDoc="0" locked="0" layoutInCell="1" allowOverlap="1" wp14:anchorId="1C233E7A" wp14:editId="65ED9BEB">
          <wp:simplePos x="0" y="0"/>
          <wp:positionH relativeFrom="column">
            <wp:posOffset>4735830</wp:posOffset>
          </wp:positionH>
          <wp:positionV relativeFrom="paragraph">
            <wp:posOffset>48146</wp:posOffset>
          </wp:positionV>
          <wp:extent cx="111760" cy="64770"/>
          <wp:effectExtent l="0" t="0" r="254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760" cy="64770"/>
                  </a:xfrm>
                  <a:prstGeom prst="rect">
                    <a:avLst/>
                  </a:prstGeom>
                  <a:noFill/>
                  <a:ln>
                    <a:noFill/>
                  </a:ln>
                </pic:spPr>
              </pic:pic>
            </a:graphicData>
          </a:graphic>
        </wp:anchor>
      </w:drawing>
    </w:r>
    <w:r w:rsidRPr="008B6245">
      <w:rPr>
        <w:rFonts w:ascii="Arial" w:hAnsi="Arial" w:cs="Arial"/>
        <w:noProof/>
        <w:sz w:val="14"/>
        <w:szCs w:val="16"/>
        <w:lang w:eastAsia="en-PH"/>
      </w:rPr>
      <w:drawing>
        <wp:anchor distT="0" distB="0" distL="114300" distR="114300" simplePos="0" relativeHeight="251672576" behindDoc="0" locked="0" layoutInCell="1" allowOverlap="1" wp14:anchorId="53D60D6D" wp14:editId="4E77915A">
          <wp:simplePos x="0" y="0"/>
          <wp:positionH relativeFrom="leftMargin">
            <wp:posOffset>4425373</wp:posOffset>
          </wp:positionH>
          <wp:positionV relativeFrom="paragraph">
            <wp:posOffset>25570</wp:posOffset>
          </wp:positionV>
          <wp:extent cx="87630" cy="87630"/>
          <wp:effectExtent l="0" t="0" r="7620" b="762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87630" cy="87630"/>
                  </a:xfrm>
                  <a:prstGeom prst="rect">
                    <a:avLst/>
                  </a:prstGeom>
                  <a:noFill/>
                  <a:ln>
                    <a:noFill/>
                  </a:ln>
                </pic:spPr>
              </pic:pic>
            </a:graphicData>
          </a:graphic>
        </wp:anchor>
      </w:drawing>
    </w:r>
    <w:r w:rsidR="004B25AB" w:rsidRPr="000E748C">
      <w:rPr>
        <w:rFonts w:ascii="Arial" w:hAnsi="Arial" w:cs="Arial"/>
        <w:noProof/>
        <w:sz w:val="16"/>
        <w:szCs w:val="16"/>
      </w:rPr>
      <w:t>369 Sen. 369 Gil J. Puyat Avenue, Makati City 1209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FC0B6" w14:textId="77777777" w:rsidR="00CE46D8" w:rsidRDefault="00CE46D8" w:rsidP="006B771C">
      <w:pPr>
        <w:spacing w:after="0" w:line="240" w:lineRule="auto"/>
      </w:pPr>
      <w:r>
        <w:separator/>
      </w:r>
    </w:p>
  </w:footnote>
  <w:footnote w:type="continuationSeparator" w:id="0">
    <w:p w14:paraId="665BE5AF" w14:textId="77777777" w:rsidR="00CE46D8" w:rsidRDefault="00CE46D8" w:rsidP="006B77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547AB" w14:textId="26840D7E" w:rsidR="006B771C" w:rsidRDefault="00023C4D" w:rsidP="006B771C">
    <w:pPr>
      <w:pStyle w:val="Header"/>
      <w:jc w:val="right"/>
    </w:pPr>
    <w:r>
      <w:rPr>
        <w:noProof/>
        <w:lang w:val="en-PH" w:eastAsia="en-PH"/>
      </w:rPr>
      <mc:AlternateContent>
        <mc:Choice Requires="wpc">
          <w:drawing>
            <wp:anchor distT="0" distB="0" distL="114300" distR="114300" simplePos="0" relativeHeight="251667456" behindDoc="0" locked="0" layoutInCell="1" allowOverlap="1" wp14:anchorId="7380673D" wp14:editId="1379BBB4">
              <wp:simplePos x="0" y="0"/>
              <wp:positionH relativeFrom="column">
                <wp:posOffset>-914400</wp:posOffset>
              </wp:positionH>
              <wp:positionV relativeFrom="paragraph">
                <wp:posOffset>-521335</wp:posOffset>
              </wp:positionV>
              <wp:extent cx="7651115" cy="180340"/>
              <wp:effectExtent l="0" t="0" r="0" b="0"/>
              <wp:wrapNone/>
              <wp:docPr id="7"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22F9B718" id="Canvas 7" o:spid="_x0000_s1026" editas="canvas" style="position:absolute;margin-left:-1in;margin-top:-41.05pt;width:602.45pt;height:14.2pt;z-index:251667456" coordsize="76511,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6511;height:1803;visibility:visible;mso-wrap-style:square">
                <v:fill o:detectmouseclick="t"/>
                <v:path o:connecttype="none"/>
              </v:shape>
            </v:group>
          </w:pict>
        </mc:Fallback>
      </mc:AlternateContent>
    </w:r>
    <w:r w:rsidR="006B771C">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CC4FA" w14:textId="4CA980E5" w:rsidR="00AB0E94" w:rsidRDefault="00F612FD">
    <w:pPr>
      <w:pStyle w:val="Header"/>
    </w:pPr>
    <w:r>
      <w:rPr>
        <w:noProof/>
      </w:rPr>
      <w:drawing>
        <wp:anchor distT="0" distB="0" distL="114300" distR="114300" simplePos="0" relativeHeight="251670528" behindDoc="1" locked="0" layoutInCell="1" allowOverlap="1" wp14:anchorId="7486FB91" wp14:editId="69B6E417">
          <wp:simplePos x="0" y="0"/>
          <wp:positionH relativeFrom="column">
            <wp:posOffset>4509770</wp:posOffset>
          </wp:positionH>
          <wp:positionV relativeFrom="paragraph">
            <wp:posOffset>-145415</wp:posOffset>
          </wp:positionV>
          <wp:extent cx="1538605" cy="9810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8605" cy="981075"/>
                  </a:xfrm>
                  <a:prstGeom prst="rect">
                    <a:avLst/>
                  </a:prstGeom>
                </pic:spPr>
              </pic:pic>
            </a:graphicData>
          </a:graphic>
        </wp:anchor>
      </w:drawing>
    </w:r>
    <w:r w:rsidR="001F0702" w:rsidRPr="006B663A">
      <w:rPr>
        <w:noProof/>
      </w:rPr>
      <w:drawing>
        <wp:anchor distT="0" distB="0" distL="114300" distR="114300" simplePos="0" relativeHeight="251678720" behindDoc="0" locked="0" layoutInCell="1" allowOverlap="1" wp14:anchorId="1A55DDFD" wp14:editId="1DC2BD51">
          <wp:simplePos x="0" y="0"/>
          <wp:positionH relativeFrom="column">
            <wp:posOffset>3748557</wp:posOffset>
          </wp:positionH>
          <wp:positionV relativeFrom="paragraph">
            <wp:posOffset>-198755</wp:posOffset>
          </wp:positionV>
          <wp:extent cx="837565" cy="837565"/>
          <wp:effectExtent l="0" t="0" r="635" b="6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CB_LOGO-removebg-preview.png"/>
                  <pic:cNvPicPr/>
                </pic:nvPicPr>
                <pic:blipFill>
                  <a:blip r:embed="rId2">
                    <a:extLst>
                      <a:ext uri="{28A0092B-C50C-407E-A947-70E740481C1C}">
                        <a14:useLocalDpi xmlns:a14="http://schemas.microsoft.com/office/drawing/2010/main" val="0"/>
                      </a:ext>
                    </a:extLst>
                  </a:blip>
                  <a:stretch>
                    <a:fillRect/>
                  </a:stretch>
                </pic:blipFill>
                <pic:spPr>
                  <a:xfrm>
                    <a:off x="0" y="0"/>
                    <a:ext cx="837565" cy="8375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2CE8"/>
    <w:multiLevelType w:val="hybridMultilevel"/>
    <w:tmpl w:val="334C31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A922B78"/>
    <w:multiLevelType w:val="hybridMultilevel"/>
    <w:tmpl w:val="164CBBEE"/>
    <w:lvl w:ilvl="0" w:tplc="5F3CDD8E">
      <w:start w:val="3"/>
      <w:numFmt w:val="bullet"/>
      <w:lvlText w:val="-"/>
      <w:lvlJc w:val="left"/>
      <w:pPr>
        <w:ind w:left="1080" w:hanging="360"/>
      </w:pPr>
      <w:rPr>
        <w:rFonts w:ascii="Arial" w:eastAsiaTheme="minorHAnsi" w:hAnsi="Arial" w:cs="Aria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 w15:restartNumberingAfterBreak="0">
    <w:nsid w:val="2448254F"/>
    <w:multiLevelType w:val="hybridMultilevel"/>
    <w:tmpl w:val="E7DEF6AE"/>
    <w:lvl w:ilvl="0" w:tplc="E97A9DB6">
      <w:start w:val="3"/>
      <w:numFmt w:val="bullet"/>
      <w:lvlText w:val="-"/>
      <w:lvlJc w:val="left"/>
      <w:pPr>
        <w:ind w:left="720" w:hanging="360"/>
      </w:pPr>
      <w:rPr>
        <w:rFonts w:ascii="Arial" w:eastAsiaTheme="minorHAns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2C8D5281"/>
    <w:multiLevelType w:val="hybridMultilevel"/>
    <w:tmpl w:val="6A7C999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2CDE6991"/>
    <w:multiLevelType w:val="hybridMultilevel"/>
    <w:tmpl w:val="7D7433C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36AA5C5B"/>
    <w:multiLevelType w:val="hybridMultilevel"/>
    <w:tmpl w:val="D80CCCCE"/>
    <w:lvl w:ilvl="0" w:tplc="3409000D">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51CA0AC4"/>
    <w:multiLevelType w:val="hybridMultilevel"/>
    <w:tmpl w:val="104C86FC"/>
    <w:lvl w:ilvl="0" w:tplc="39803EE4">
      <w:start w:val="1"/>
      <w:numFmt w:val="bullet"/>
      <w:lvlText w:val="-"/>
      <w:lvlJc w:val="left"/>
      <w:pPr>
        <w:ind w:left="1080" w:hanging="360"/>
      </w:pPr>
      <w:rPr>
        <w:rFonts w:ascii="Arial" w:eastAsiaTheme="minorHAnsi" w:hAnsi="Arial" w:cs="Aria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7" w15:restartNumberingAfterBreak="0">
    <w:nsid w:val="5E4A0042"/>
    <w:multiLevelType w:val="hybridMultilevel"/>
    <w:tmpl w:val="8BD4F07A"/>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5EEA077D"/>
    <w:multiLevelType w:val="hybridMultilevel"/>
    <w:tmpl w:val="BAEECDC6"/>
    <w:lvl w:ilvl="0" w:tplc="BB4E59A0">
      <w:start w:val="1"/>
      <w:numFmt w:val="bullet"/>
      <w:lvlText w:val="-"/>
      <w:lvlJc w:val="left"/>
      <w:pPr>
        <w:ind w:left="1440" w:hanging="360"/>
      </w:pPr>
      <w:rPr>
        <w:rFonts w:ascii="Arial" w:eastAsiaTheme="minorHAnsi" w:hAnsi="Arial" w:cs="Aria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9" w15:restartNumberingAfterBreak="0">
    <w:nsid w:val="6D773B28"/>
    <w:multiLevelType w:val="hybridMultilevel"/>
    <w:tmpl w:val="9F368BA0"/>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2127460140">
    <w:abstractNumId w:val="5"/>
  </w:num>
  <w:num w:numId="2" w16cid:durableId="29498260">
    <w:abstractNumId w:val="3"/>
  </w:num>
  <w:num w:numId="3" w16cid:durableId="442263647">
    <w:abstractNumId w:val="6"/>
  </w:num>
  <w:num w:numId="4" w16cid:durableId="995375257">
    <w:abstractNumId w:val="8"/>
  </w:num>
  <w:num w:numId="5" w16cid:durableId="1925526139">
    <w:abstractNumId w:val="2"/>
  </w:num>
  <w:num w:numId="6" w16cid:durableId="43872264">
    <w:abstractNumId w:val="1"/>
  </w:num>
  <w:num w:numId="7" w16cid:durableId="410541628">
    <w:abstractNumId w:val="9"/>
  </w:num>
  <w:num w:numId="8" w16cid:durableId="1050231368">
    <w:abstractNumId w:val="4"/>
  </w:num>
  <w:num w:numId="9" w16cid:durableId="1873835464">
    <w:abstractNumId w:val="7"/>
  </w:num>
  <w:num w:numId="10" w16cid:durableId="175198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1C"/>
    <w:rsid w:val="00006ECF"/>
    <w:rsid w:val="00023C4D"/>
    <w:rsid w:val="00041BFE"/>
    <w:rsid w:val="00057FD8"/>
    <w:rsid w:val="000760FF"/>
    <w:rsid w:val="00076999"/>
    <w:rsid w:val="00084118"/>
    <w:rsid w:val="000A3B80"/>
    <w:rsid w:val="000B6517"/>
    <w:rsid w:val="000C7278"/>
    <w:rsid w:val="000D4F62"/>
    <w:rsid w:val="000E748C"/>
    <w:rsid w:val="000F052F"/>
    <w:rsid w:val="000F6B59"/>
    <w:rsid w:val="000F7D68"/>
    <w:rsid w:val="00107581"/>
    <w:rsid w:val="001146D9"/>
    <w:rsid w:val="00133817"/>
    <w:rsid w:val="00136E57"/>
    <w:rsid w:val="00137F85"/>
    <w:rsid w:val="00141D7E"/>
    <w:rsid w:val="001479C7"/>
    <w:rsid w:val="00163BD8"/>
    <w:rsid w:val="0017186A"/>
    <w:rsid w:val="00172D4A"/>
    <w:rsid w:val="001A4F3A"/>
    <w:rsid w:val="001B0439"/>
    <w:rsid w:val="001B7C84"/>
    <w:rsid w:val="001F0702"/>
    <w:rsid w:val="00204A1A"/>
    <w:rsid w:val="0021110C"/>
    <w:rsid w:val="00215082"/>
    <w:rsid w:val="00242F68"/>
    <w:rsid w:val="00254C2B"/>
    <w:rsid w:val="00295C26"/>
    <w:rsid w:val="002A411B"/>
    <w:rsid w:val="002C343E"/>
    <w:rsid w:val="002C4A24"/>
    <w:rsid w:val="0031201B"/>
    <w:rsid w:val="00343A47"/>
    <w:rsid w:val="0034403B"/>
    <w:rsid w:val="00350202"/>
    <w:rsid w:val="003528BC"/>
    <w:rsid w:val="00362441"/>
    <w:rsid w:val="00377D64"/>
    <w:rsid w:val="00380B2D"/>
    <w:rsid w:val="003813B6"/>
    <w:rsid w:val="00382C66"/>
    <w:rsid w:val="0039642C"/>
    <w:rsid w:val="003A31FF"/>
    <w:rsid w:val="003A4410"/>
    <w:rsid w:val="003B729F"/>
    <w:rsid w:val="003C1448"/>
    <w:rsid w:val="003C2BC6"/>
    <w:rsid w:val="003C464F"/>
    <w:rsid w:val="003D1B05"/>
    <w:rsid w:val="003D3456"/>
    <w:rsid w:val="003D6EBD"/>
    <w:rsid w:val="003E5EE5"/>
    <w:rsid w:val="00406812"/>
    <w:rsid w:val="00414825"/>
    <w:rsid w:val="004253A2"/>
    <w:rsid w:val="00433647"/>
    <w:rsid w:val="0045711B"/>
    <w:rsid w:val="00477157"/>
    <w:rsid w:val="004B25AB"/>
    <w:rsid w:val="004C3BEE"/>
    <w:rsid w:val="004C48A4"/>
    <w:rsid w:val="004C7AE0"/>
    <w:rsid w:val="004E1509"/>
    <w:rsid w:val="004E5FD1"/>
    <w:rsid w:val="004F5534"/>
    <w:rsid w:val="005138B7"/>
    <w:rsid w:val="00523CA7"/>
    <w:rsid w:val="00536692"/>
    <w:rsid w:val="00553A66"/>
    <w:rsid w:val="00560796"/>
    <w:rsid w:val="00563316"/>
    <w:rsid w:val="005869BC"/>
    <w:rsid w:val="005A780C"/>
    <w:rsid w:val="005B6F6C"/>
    <w:rsid w:val="005E3929"/>
    <w:rsid w:val="005E7A41"/>
    <w:rsid w:val="005F0E1E"/>
    <w:rsid w:val="006207EA"/>
    <w:rsid w:val="00622B5C"/>
    <w:rsid w:val="0063517E"/>
    <w:rsid w:val="0067425C"/>
    <w:rsid w:val="0067662D"/>
    <w:rsid w:val="0069260D"/>
    <w:rsid w:val="00693FF5"/>
    <w:rsid w:val="006B771C"/>
    <w:rsid w:val="006D2876"/>
    <w:rsid w:val="006E079B"/>
    <w:rsid w:val="006F6E43"/>
    <w:rsid w:val="007010C0"/>
    <w:rsid w:val="00725C48"/>
    <w:rsid w:val="0076399C"/>
    <w:rsid w:val="00797060"/>
    <w:rsid w:val="007D1A87"/>
    <w:rsid w:val="007D4413"/>
    <w:rsid w:val="0081065F"/>
    <w:rsid w:val="00816880"/>
    <w:rsid w:val="0082012E"/>
    <w:rsid w:val="00824B64"/>
    <w:rsid w:val="00842241"/>
    <w:rsid w:val="00854FED"/>
    <w:rsid w:val="00861A28"/>
    <w:rsid w:val="00865E1F"/>
    <w:rsid w:val="00890F30"/>
    <w:rsid w:val="00893163"/>
    <w:rsid w:val="008B457F"/>
    <w:rsid w:val="008B6245"/>
    <w:rsid w:val="008C2D71"/>
    <w:rsid w:val="008D182F"/>
    <w:rsid w:val="008D3E21"/>
    <w:rsid w:val="008E7445"/>
    <w:rsid w:val="008F7E76"/>
    <w:rsid w:val="009108C9"/>
    <w:rsid w:val="00913340"/>
    <w:rsid w:val="009333E8"/>
    <w:rsid w:val="00953FE0"/>
    <w:rsid w:val="00955890"/>
    <w:rsid w:val="009907B8"/>
    <w:rsid w:val="009A0676"/>
    <w:rsid w:val="009A0F47"/>
    <w:rsid w:val="009A304C"/>
    <w:rsid w:val="009B6D4C"/>
    <w:rsid w:val="009C1DD9"/>
    <w:rsid w:val="009C6FFB"/>
    <w:rsid w:val="009D3DB7"/>
    <w:rsid w:val="009D568A"/>
    <w:rsid w:val="009D6B0D"/>
    <w:rsid w:val="009E1002"/>
    <w:rsid w:val="00A333BD"/>
    <w:rsid w:val="00A375BD"/>
    <w:rsid w:val="00A52CD8"/>
    <w:rsid w:val="00A81D0F"/>
    <w:rsid w:val="00AB0E94"/>
    <w:rsid w:val="00AB375D"/>
    <w:rsid w:val="00AE3D83"/>
    <w:rsid w:val="00AF4CDD"/>
    <w:rsid w:val="00B06BD1"/>
    <w:rsid w:val="00B241E1"/>
    <w:rsid w:val="00B35BCA"/>
    <w:rsid w:val="00B40287"/>
    <w:rsid w:val="00B91057"/>
    <w:rsid w:val="00BA32CC"/>
    <w:rsid w:val="00BB68D8"/>
    <w:rsid w:val="00BB7062"/>
    <w:rsid w:val="00BD16BF"/>
    <w:rsid w:val="00BD3019"/>
    <w:rsid w:val="00BD7831"/>
    <w:rsid w:val="00C108E6"/>
    <w:rsid w:val="00C2138C"/>
    <w:rsid w:val="00C21FF3"/>
    <w:rsid w:val="00C42C59"/>
    <w:rsid w:val="00C444C5"/>
    <w:rsid w:val="00C451EA"/>
    <w:rsid w:val="00C623C8"/>
    <w:rsid w:val="00C669F1"/>
    <w:rsid w:val="00C800CD"/>
    <w:rsid w:val="00C87BD5"/>
    <w:rsid w:val="00CA26F2"/>
    <w:rsid w:val="00CA6BAB"/>
    <w:rsid w:val="00CB65E3"/>
    <w:rsid w:val="00CC2A9D"/>
    <w:rsid w:val="00CD2C0D"/>
    <w:rsid w:val="00CE46D8"/>
    <w:rsid w:val="00D0617E"/>
    <w:rsid w:val="00D14D72"/>
    <w:rsid w:val="00D5444E"/>
    <w:rsid w:val="00D561A3"/>
    <w:rsid w:val="00D805DB"/>
    <w:rsid w:val="00D92DA3"/>
    <w:rsid w:val="00DA520C"/>
    <w:rsid w:val="00DB2497"/>
    <w:rsid w:val="00DB774E"/>
    <w:rsid w:val="00DC53B4"/>
    <w:rsid w:val="00DD657F"/>
    <w:rsid w:val="00DE3361"/>
    <w:rsid w:val="00DE62E9"/>
    <w:rsid w:val="00E07CA2"/>
    <w:rsid w:val="00E135BD"/>
    <w:rsid w:val="00E1404B"/>
    <w:rsid w:val="00E1487D"/>
    <w:rsid w:val="00E3219A"/>
    <w:rsid w:val="00E56E39"/>
    <w:rsid w:val="00E711A6"/>
    <w:rsid w:val="00E8206D"/>
    <w:rsid w:val="00E9204D"/>
    <w:rsid w:val="00EB6363"/>
    <w:rsid w:val="00EC1493"/>
    <w:rsid w:val="00EF1D7D"/>
    <w:rsid w:val="00EF663A"/>
    <w:rsid w:val="00F00BF9"/>
    <w:rsid w:val="00F068C6"/>
    <w:rsid w:val="00F13B23"/>
    <w:rsid w:val="00F17CDB"/>
    <w:rsid w:val="00F23C75"/>
    <w:rsid w:val="00F26879"/>
    <w:rsid w:val="00F32BC8"/>
    <w:rsid w:val="00F55FCB"/>
    <w:rsid w:val="00F562FF"/>
    <w:rsid w:val="00F612FD"/>
    <w:rsid w:val="00F70DA8"/>
    <w:rsid w:val="00FC2286"/>
    <w:rsid w:val="00FE187A"/>
    <w:rsid w:val="00FF4868"/>
    <w:rsid w:val="3941F0CF"/>
    <w:rsid w:val="7E788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FF859"/>
  <w15:docId w15:val="{536C5AA9-0C96-47CD-BBE6-001B82D57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B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7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71C"/>
  </w:style>
  <w:style w:type="paragraph" w:styleId="Footer">
    <w:name w:val="footer"/>
    <w:basedOn w:val="Normal"/>
    <w:link w:val="FooterChar"/>
    <w:uiPriority w:val="99"/>
    <w:unhideWhenUsed/>
    <w:rsid w:val="006B7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71C"/>
  </w:style>
  <w:style w:type="paragraph" w:styleId="BalloonText">
    <w:name w:val="Balloon Text"/>
    <w:basedOn w:val="Normal"/>
    <w:link w:val="BalloonTextChar"/>
    <w:uiPriority w:val="99"/>
    <w:semiHidden/>
    <w:unhideWhenUsed/>
    <w:rsid w:val="008C2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D71"/>
    <w:rPr>
      <w:rFonts w:ascii="Segoe UI" w:hAnsi="Segoe UI" w:cs="Segoe UI"/>
      <w:sz w:val="18"/>
      <w:szCs w:val="18"/>
    </w:rPr>
  </w:style>
  <w:style w:type="character" w:styleId="Hyperlink">
    <w:name w:val="Hyperlink"/>
    <w:basedOn w:val="DefaultParagraphFont"/>
    <w:uiPriority w:val="99"/>
    <w:unhideWhenUsed/>
    <w:rsid w:val="008B6245"/>
    <w:rPr>
      <w:color w:val="0563C1" w:themeColor="hyperlink"/>
      <w:u w:val="single"/>
    </w:rPr>
  </w:style>
  <w:style w:type="table" w:styleId="TableGrid">
    <w:name w:val="Table Grid"/>
    <w:basedOn w:val="TableNormal"/>
    <w:uiPriority w:val="39"/>
    <w:rsid w:val="00E8206D"/>
    <w:pPr>
      <w:spacing w:after="0" w:line="240" w:lineRule="auto"/>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206D"/>
    <w:pPr>
      <w:ind w:left="720"/>
      <w:contextualSpacing/>
    </w:pPr>
    <w:rPr>
      <w:lang w:val="en-PH"/>
    </w:rPr>
  </w:style>
  <w:style w:type="paragraph" w:styleId="NoSpacing">
    <w:name w:val="No Spacing"/>
    <w:uiPriority w:val="1"/>
    <w:qFormat/>
    <w:rsid w:val="005E7A41"/>
    <w:pPr>
      <w:spacing w:after="0" w:line="240" w:lineRule="auto"/>
    </w:pPr>
  </w:style>
  <w:style w:type="character" w:styleId="UnresolvedMention">
    <w:name w:val="Unresolved Mention"/>
    <w:basedOn w:val="DefaultParagraphFont"/>
    <w:uiPriority w:val="99"/>
    <w:semiHidden/>
    <w:unhideWhenUsed/>
    <w:rsid w:val="00F55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0133">
      <w:bodyDiv w:val="1"/>
      <w:marLeft w:val="0"/>
      <w:marRight w:val="0"/>
      <w:marTop w:val="0"/>
      <w:marBottom w:val="0"/>
      <w:divBdr>
        <w:top w:val="none" w:sz="0" w:space="0" w:color="auto"/>
        <w:left w:val="none" w:sz="0" w:space="0" w:color="auto"/>
        <w:bottom w:val="none" w:sz="0" w:space="0" w:color="auto"/>
        <w:right w:val="none" w:sz="0" w:space="0" w:color="auto"/>
      </w:divBdr>
    </w:div>
    <w:div w:id="464353309">
      <w:bodyDiv w:val="1"/>
      <w:marLeft w:val="0"/>
      <w:marRight w:val="0"/>
      <w:marTop w:val="0"/>
      <w:marBottom w:val="0"/>
      <w:divBdr>
        <w:top w:val="none" w:sz="0" w:space="0" w:color="auto"/>
        <w:left w:val="none" w:sz="0" w:space="0" w:color="auto"/>
        <w:bottom w:val="none" w:sz="0" w:space="0" w:color="auto"/>
        <w:right w:val="none" w:sz="0" w:space="0" w:color="auto"/>
      </w:divBdr>
    </w:div>
    <w:div w:id="64370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CB@construction.gov.p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 Id="rId4"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D8FCF91B39AA4DBF5546299F96AB3A" ma:contentTypeVersion="10" ma:contentTypeDescription="Create a new document." ma:contentTypeScope="" ma:versionID="03b71242bda80b7278f0d31ca5d73815">
  <xsd:schema xmlns:xsd="http://www.w3.org/2001/XMLSchema" xmlns:xs="http://www.w3.org/2001/XMLSchema" xmlns:p="http://schemas.microsoft.com/office/2006/metadata/properties" xmlns:ns2="34bf2eff-a3f9-4692-bf64-a474b58850f3" targetNamespace="http://schemas.microsoft.com/office/2006/metadata/properties" ma:root="true" ma:fieldsID="3ab1d3b9718bcf9cd3db9923de8f080d" ns2:_="">
    <xsd:import namespace="34bf2eff-a3f9-4692-bf64-a474b58850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f2eff-a3f9-4692-bf64-a474b5885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029E38-D9B5-4957-9722-DC89B06E7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f2eff-a3f9-4692-bf64-a474b5885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90BE3B-A274-4300-A93C-D090F78C9835}">
  <ds:schemaRefs>
    <ds:schemaRef ds:uri="http://schemas.microsoft.com/sharepoint/v3/contenttype/forms"/>
  </ds:schemaRefs>
</ds:datastoreItem>
</file>

<file path=customXml/itemProps3.xml><?xml version="1.0" encoding="utf-8"?>
<ds:datastoreItem xmlns:ds="http://schemas.openxmlformats.org/officeDocument/2006/customXml" ds:itemID="{B0940FAB-2E95-45E8-A62C-7F7AD3F27E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 A. Baje</dc:creator>
  <cp:lastModifiedBy>Jessica A. Baje</cp:lastModifiedBy>
  <cp:revision>5</cp:revision>
  <cp:lastPrinted>2022-04-29T04:07:00Z</cp:lastPrinted>
  <dcterms:created xsi:type="dcterms:W3CDTF">2022-11-10T00:43:00Z</dcterms:created>
  <dcterms:modified xsi:type="dcterms:W3CDTF">2022-11-10T06:52:00Z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0x010100986D1CAE8BFEFC4F8D740341A1D83E98</vt:lpwstr>
  </property>
  <property fmtid="{D5CDD505-2E9C-101B-9397-08002B2CF9AE}" pid="3" name="_dlc_DocIdItemGuid">
    <vt:lpwstr>f8c36415-685f-4a20-8043-91de7d9a0d7c</vt:lpwstr>
  </property>
</Properties>
</file>